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rPr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-644961</wp:posOffset>
            </wp:positionH>
            <wp:positionV relativeFrom="page">
              <wp:posOffset>274320</wp:posOffset>
            </wp:positionV>
            <wp:extent cx="2386744" cy="14281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C_027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44" cy="1428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rPr>
          <w:u w:color="000000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</w:rPr>
      </w:pPr>
      <w:r>
        <w:rPr>
          <w:u w:color="00a1fe"/>
          <w:rtl w:val="0"/>
          <w:lang w:val="sv-SE"/>
        </w:rPr>
        <w:t>Organisationsnummer: 802518 - 5078</w:t>
      </w: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color w:val="00a1fe"/>
          <w:sz w:val="32"/>
          <w:szCs w:val="32"/>
          <w:u w:color="00a1fe"/>
          <w:lang w:val="sv-SE"/>
        </w:rPr>
      </w:pPr>
    </w:p>
    <w:p>
      <w:pPr>
        <w:pStyle w:val="Förval"/>
        <w:rPr>
          <w:b w:val="1"/>
          <w:bCs w:val="1"/>
          <w:sz w:val="24"/>
          <w:szCs w:val="24"/>
          <w:u w:color="00a1fe"/>
        </w:rPr>
      </w:pPr>
      <w:r>
        <w:rPr>
          <w:b w:val="1"/>
          <w:bCs w:val="1"/>
          <w:sz w:val="24"/>
          <w:szCs w:val="24"/>
          <w:u w:color="00a1fe"/>
          <w:rtl w:val="0"/>
          <w:lang w:val="sv-SE"/>
        </w:rPr>
        <w:t>Verksamhetsplan 2019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rPr>
          <w:sz w:val="24"/>
          <w:szCs w:val="24"/>
          <w:u w:color="00a1fe"/>
          <w:lang w:val="sv-SE"/>
        </w:rPr>
      </w:pPr>
      <w:r>
        <w:rPr>
          <w:sz w:val="24"/>
          <w:szCs w:val="24"/>
          <w:u w:color="00a1fe"/>
          <w:rtl w:val="0"/>
          <w:lang w:val="sv-SE"/>
        </w:rPr>
        <w:t>Grunderna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reningens verksamheter 2019 finns i de olika grupper som har bildats under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reningens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rsta verksamhets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r. I Bengtsfors kommun arbetar S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ndagsgruppen med kulturarv och tr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nar spr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k med invandrare. Tv</w:t>
      </w:r>
      <w:r>
        <w:rPr>
          <w:sz w:val="24"/>
          <w:szCs w:val="24"/>
          <w:u w:color="00a1fe"/>
          <w:rtl w:val="0"/>
          <w:lang w:val="sv-SE"/>
        </w:rPr>
        <w:t xml:space="preserve">å </w:t>
      </w:r>
      <w:r>
        <w:rPr>
          <w:sz w:val="24"/>
          <w:szCs w:val="24"/>
          <w:u w:color="00a1fe"/>
          <w:rtl w:val="0"/>
          <w:lang w:val="sv-SE"/>
        </w:rPr>
        <w:t>sm</w:t>
      </w:r>
      <w:r>
        <w:rPr>
          <w:sz w:val="24"/>
          <w:szCs w:val="24"/>
          <w:u w:color="00a1fe"/>
          <w:rtl w:val="0"/>
          <w:lang w:val="sv-SE"/>
        </w:rPr>
        <w:t xml:space="preserve">å </w:t>
      </w:r>
      <w:r>
        <w:rPr>
          <w:sz w:val="24"/>
          <w:szCs w:val="24"/>
          <w:u w:color="00a1fe"/>
          <w:rtl w:val="0"/>
          <w:lang w:val="sv-SE"/>
        </w:rPr>
        <w:t xml:space="preserve">grupper arbetar med kreativt skrivande. En nyligen startad dramagrupp 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var framf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rande av dramatiserade ber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 xml:space="preserve">ttelser. I 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m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l arbetar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 i olika sm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grupper med ber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ttande och spr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ktr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ning, och har ett samarbete med organisationen Young Innovation Hub.</w:t>
      </w:r>
      <w:r>
        <w:rPr>
          <w:sz w:val="24"/>
          <w:szCs w:val="24"/>
          <w:u w:color="00a1fe"/>
          <w:rtl w:val="0"/>
          <w:lang w:val="sv-SE"/>
        </w:rPr>
        <w:t xml:space="preserve"> I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reningens regi har p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b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rjats ett kulturarvsarbete med intervjuer av inf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dda och utrikes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dda i Dalsland.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rPr>
          <w:sz w:val="24"/>
          <w:szCs w:val="24"/>
          <w:u w:color="00a1fe"/>
        </w:rPr>
      </w:pPr>
      <w:r>
        <w:rPr>
          <w:sz w:val="24"/>
          <w:szCs w:val="24"/>
          <w:u w:color="00a1fe"/>
          <w:rtl w:val="0"/>
          <w:lang w:val="sv-SE"/>
        </w:rPr>
        <w:t>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 arbetar med kultur och kulturarv och vill verka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 xml:space="preserve">r 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kad till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nglighet och deltagande.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 verkar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 xml:space="preserve">r dialog och integration.  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rPr>
          <w:sz w:val="24"/>
          <w:szCs w:val="24"/>
          <w:u w:color="00a1fe"/>
        </w:rPr>
      </w:pPr>
      <w:r>
        <w:rPr>
          <w:sz w:val="24"/>
          <w:szCs w:val="24"/>
          <w:u w:color="00a1fe"/>
          <w:rtl w:val="0"/>
          <w:lang w:val="sv-SE"/>
        </w:rPr>
        <w:t>Med detta som grund planerar Kulturf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 Str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mmar i Dalsland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ljande under 2019: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>Kulturarvskv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llar i hemmilj</w:t>
      </w:r>
      <w:r>
        <w:rPr>
          <w:sz w:val="24"/>
          <w:szCs w:val="24"/>
          <w:u w:color="00a1fe"/>
          <w:rtl w:val="0"/>
          <w:lang w:val="sv-SE"/>
        </w:rPr>
        <w:t xml:space="preserve">ö </w:t>
      </w:r>
      <w:r>
        <w:rPr>
          <w:sz w:val="24"/>
          <w:szCs w:val="24"/>
          <w:u w:color="00a1fe"/>
          <w:rtl w:val="0"/>
          <w:lang w:val="sv-SE"/>
        </w:rPr>
        <w:t>i Bengtsfors och Dals L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nged med sagor, ber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ttelser, poesi med utg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ngspunkt i s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ndagsgruppen.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>Kvinnotr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ffar i Gustavsfors med utg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ngspunkt i s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ndagsgruppen.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>Radioteater med utg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ngspunkt i dramagruppen i Bengtsfors - med m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jlighet till egen podradio men prim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 xml:space="preserve">rt i samarbete med Radio45 i 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m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l, som har spridning i hela norra Dalsland och s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dra V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rmland.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>En st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rre utst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llning p</w:t>
      </w:r>
      <w:r>
        <w:rPr>
          <w:sz w:val="24"/>
          <w:szCs w:val="24"/>
          <w:u w:color="00a1fe"/>
          <w:rtl w:val="0"/>
          <w:lang w:val="sv-SE"/>
        </w:rPr>
        <w:t xml:space="preserve">å </w:t>
      </w:r>
      <w:r>
        <w:rPr>
          <w:sz w:val="24"/>
          <w:szCs w:val="24"/>
          <w:u w:color="00a1fe"/>
          <w:rtl w:val="0"/>
          <w:lang w:val="sv-SE"/>
        </w:rPr>
        <w:t xml:space="preserve">ABF i 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m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l med deltagare fr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n b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 xml:space="preserve">de Bengtsfors och 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m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l med ber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ttelser, bilder och performance kring framf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 allt flyktingars resor.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>Utveckling av kulturarvsarbetet med intervjuer av dalsl</w:t>
      </w:r>
      <w:r>
        <w:rPr>
          <w:sz w:val="24"/>
          <w:szCs w:val="24"/>
          <w:u w:color="00a1fe"/>
          <w:rtl w:val="0"/>
          <w:lang w:val="sv-SE"/>
        </w:rPr>
        <w:t>ä</w:t>
      </w:r>
      <w:r>
        <w:rPr>
          <w:sz w:val="24"/>
          <w:szCs w:val="24"/>
          <w:u w:color="00a1fe"/>
          <w:rtl w:val="0"/>
          <w:lang w:val="sv-SE"/>
        </w:rPr>
        <w:t>nningar och deras erfarenheter och minnen.</w:t>
      </w:r>
    </w:p>
    <w:p>
      <w:pPr>
        <w:pStyle w:val="Förval"/>
        <w:rPr>
          <w:sz w:val="24"/>
          <w:szCs w:val="24"/>
          <w:u w:color="00a1fe"/>
          <w:lang w:val="sv-SE"/>
        </w:rPr>
      </w:pPr>
    </w:p>
    <w:p>
      <w:pPr>
        <w:pStyle w:val="Förv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color="00a1fe"/>
          <w:rtl w:val="0"/>
          <w:lang w:val="sv-SE"/>
        </w:rPr>
        <w:t xml:space="preserve"> I arbetet i stort kommer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 att utveckla kommunikationen digitalt, vilket ger m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jlighet till deltagande i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reningens verksamhet b</w:t>
      </w:r>
      <w:r>
        <w:rPr>
          <w:sz w:val="24"/>
          <w:szCs w:val="24"/>
          <w:u w:color="00a1fe"/>
          <w:rtl w:val="0"/>
          <w:lang w:val="sv-SE"/>
        </w:rPr>
        <w:t>å</w:t>
      </w:r>
      <w:r>
        <w:rPr>
          <w:sz w:val="24"/>
          <w:szCs w:val="24"/>
          <w:u w:color="00a1fe"/>
          <w:rtl w:val="0"/>
          <w:lang w:val="sv-SE"/>
        </w:rPr>
        <w:t>de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 de som befinner sig isolerat ute i skogarna och f</w:t>
      </w:r>
      <w:r>
        <w:rPr>
          <w:sz w:val="24"/>
          <w:szCs w:val="24"/>
          <w:u w:color="00a1fe"/>
          <w:rtl w:val="0"/>
          <w:lang w:val="sv-SE"/>
        </w:rPr>
        <w:t>ö</w:t>
      </w:r>
      <w:r>
        <w:rPr>
          <w:sz w:val="24"/>
          <w:szCs w:val="24"/>
          <w:u w:color="00a1fe"/>
          <w:rtl w:val="0"/>
          <w:lang w:val="sv-SE"/>
        </w:rPr>
        <w:t>r skapande av internationella kontakter.</w:t>
      </w:r>
    </w:p>
    <w:p>
      <w:pPr>
        <w:pStyle w:val="Förval"/>
      </w:pPr>
      <w:r>
        <w:rPr>
          <w:sz w:val="24"/>
          <w:szCs w:val="24"/>
          <w:u w:color="00a1fe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kter">
    <w:name w:val="Punkte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